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897" w:rsidRPr="00EB5897" w:rsidRDefault="00EB5897" w:rsidP="00EB58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tbl>
      <w:tblPr>
        <w:tblW w:w="216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0"/>
        <w:gridCol w:w="19200"/>
      </w:tblGrid>
      <w:tr w:rsidR="00EB5897" w:rsidRPr="00EB5897" w:rsidTr="00EB5897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EB58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Comenzado el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B589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miércoles, 11 de diciembre de 2019, 19:11</w:t>
            </w:r>
          </w:p>
        </w:tc>
      </w:tr>
      <w:tr w:rsidR="00EB5897" w:rsidRPr="00EB5897" w:rsidTr="00EB5897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EB58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Estado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B589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Finalizado</w:t>
            </w:r>
          </w:p>
        </w:tc>
      </w:tr>
      <w:tr w:rsidR="00EB5897" w:rsidRPr="00EB5897" w:rsidTr="00EB5897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EB58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Finalizado en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B589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miércoles, 11 de diciembre de 2019, 19:20</w:t>
            </w:r>
          </w:p>
        </w:tc>
      </w:tr>
      <w:tr w:rsidR="00EB5897" w:rsidRPr="00EB5897" w:rsidTr="00EB5897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EB58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Tiempo empleado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B589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9 minutos 19 segundos</w:t>
            </w:r>
          </w:p>
        </w:tc>
      </w:tr>
      <w:tr w:rsidR="00EB5897" w:rsidRPr="00EB5897" w:rsidTr="00EB5897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EB58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Puntos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B589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15,00/15,00</w:t>
            </w:r>
          </w:p>
        </w:tc>
      </w:tr>
      <w:tr w:rsidR="00EB5897" w:rsidRPr="00EB5897" w:rsidTr="00EB5897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EB58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Calificación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B58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10,00</w:t>
            </w:r>
            <w:r w:rsidRPr="00EB589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 de 10,00 (</w:t>
            </w:r>
            <w:r w:rsidRPr="00EB58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100</w:t>
            </w:r>
            <w:r w:rsidRPr="00EB589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%)</w:t>
            </w:r>
          </w:p>
        </w:tc>
      </w:tr>
      <w:tr w:rsidR="00EB5897" w:rsidRPr="00EB5897" w:rsidTr="00EB5897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EB5897" w:rsidRPr="00EB5897" w:rsidRDefault="00EB5897" w:rsidP="00EB58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EB58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Comentario -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EB5897" w:rsidRPr="00EB5897" w:rsidRDefault="00EB5897" w:rsidP="00EB5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B5897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Buen trabajo - Continúe con el curso</w:t>
            </w:r>
          </w:p>
        </w:tc>
      </w:tr>
    </w:tbl>
    <w:p w:rsidR="00EB5897" w:rsidRPr="00EB5897" w:rsidRDefault="00EB5897" w:rsidP="00EB5897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EB5897">
        <w:rPr>
          <w:rFonts w:ascii="Arial" w:eastAsia="Times New Roman" w:hAnsi="Arial" w:cs="Arial"/>
          <w:vanish/>
          <w:sz w:val="16"/>
          <w:szCs w:val="16"/>
          <w:lang w:eastAsia="es-ES"/>
        </w:rPr>
        <w:t>Principio del formulario</w:t>
      </w:r>
    </w:p>
    <w:p w:rsidR="00EB5897" w:rsidRPr="00EB5897" w:rsidRDefault="00EB5897" w:rsidP="00EB5897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EB5897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EB5897" w:rsidRPr="00EB5897" w:rsidRDefault="00EB5897" w:rsidP="00EB5897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04" type="#_x0000_t75" style="width:1in;height:1in" o:ole="">
            <v:imagedata r:id="rId4" o:title=""/>
          </v:shape>
          <w:control r:id="rId5" w:name="DefaultOcxName" w:shapeid="_x0000_i1204"/>
        </w:object>
      </w: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EB5897" w:rsidRPr="00EB5897" w:rsidRDefault="00EB5897" w:rsidP="00EB5897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EB5897" w:rsidRPr="00EB5897" w:rsidRDefault="00EB5897" w:rsidP="00EB5897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En los supuestos de delitos contra la libertad sexual que causaren a la víctima daños en su salud mental, se percibirá una ayuda:</w:t>
      </w:r>
    </w:p>
    <w:p w:rsidR="00EB5897" w:rsidRPr="00EB5897" w:rsidRDefault="00EB5897" w:rsidP="00EB5897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03" type="#_x0000_t75" style="width:20.25pt;height:17.25pt" o:ole="">
            <v:imagedata r:id="rId6" o:title=""/>
          </v:shape>
          <w:control r:id="rId7" w:name="DefaultOcxName1" w:shapeid="_x0000_i1203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a. La que el Juez dictamine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02" type="#_x0000_t75" style="width:20.25pt;height:17.25pt" o:ole="">
            <v:imagedata r:id="rId6" o:title=""/>
          </v:shape>
          <w:control r:id="rId8" w:name="DefaultOcxName2" w:shapeid="_x0000_i1202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b. Sufragará los gastos del tratamiento terapéutico que elija el juez, sin importar la cuantía</w:t>
      </w:r>
    </w:p>
    <w:p w:rsidR="00EB5897" w:rsidRPr="00EB5897" w:rsidRDefault="00EB5897" w:rsidP="00EB5897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01" type="#_x0000_t75" style="width:20.25pt;height:17.25pt" o:ole="">
            <v:imagedata r:id="rId9" o:title=""/>
          </v:shape>
          <w:control r:id="rId10" w:name="DefaultOcxName3" w:shapeid="_x0000_i1201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c. Sufragará los gastos del tratamiento terapéutico elegido por ella libremente, en la cuantía máxima que reglamentariamente se determine </w:t>
      </w:r>
    </w:p>
    <w:p w:rsidR="00EB5897" w:rsidRPr="00EB5897" w:rsidRDefault="00EB5897" w:rsidP="00EB5897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EB5897" w:rsidRPr="00EB5897" w:rsidRDefault="00EB5897" w:rsidP="00EB5897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EB5897">
        <w:rPr>
          <w:rFonts w:ascii="Arial" w:eastAsia="Times New Roman" w:hAnsi="Arial" w:cs="Arial"/>
          <w:color w:val="7D5A29"/>
          <w:lang w:eastAsia="es-ES"/>
        </w:rPr>
        <w:t>La respuesta correcta es: Sufragará los gastos del tratamiento terapéutico elegido por ella libremente, en la cuantía máxima que reglamentariamente se determine</w:t>
      </w:r>
    </w:p>
    <w:p w:rsidR="00EB5897" w:rsidRPr="00EB5897" w:rsidRDefault="00EB5897" w:rsidP="00EB5897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EB5897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2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EB5897" w:rsidRPr="00EB5897" w:rsidRDefault="00EB5897" w:rsidP="00EB5897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200" type="#_x0000_t75" style="width:1in;height:1in" o:ole="">
            <v:imagedata r:id="rId4" o:title=""/>
          </v:shape>
          <w:control r:id="rId11" w:name="DefaultOcxName4" w:shapeid="_x0000_i1200"/>
        </w:object>
      </w: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EB5897" w:rsidRPr="00EB5897" w:rsidRDefault="00EB5897" w:rsidP="00EB5897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EB5897" w:rsidRPr="00EB5897" w:rsidRDefault="00EB5897" w:rsidP="00EB5897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¿En qué artículo de la Constitución Española se menciona el derecho de todos a la vida y a la integridad física y moral?</w:t>
      </w:r>
    </w:p>
    <w:p w:rsidR="00EB5897" w:rsidRPr="00EB5897" w:rsidRDefault="00EB5897" w:rsidP="00EB5897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9" type="#_x0000_t75" style="width:20.25pt;height:17.25pt" o:ole="">
            <v:imagedata r:id="rId6" o:title=""/>
          </v:shape>
          <w:control r:id="rId12" w:name="DefaultOcxName5" w:shapeid="_x0000_i1199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a. 10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8" type="#_x0000_t75" style="width:20.25pt;height:17.25pt" o:ole="">
            <v:imagedata r:id="rId9" o:title=""/>
          </v:shape>
          <w:control r:id="rId13" w:name="DefaultOcxName6" w:shapeid="_x0000_i1198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b. 15 </w:t>
      </w:r>
    </w:p>
    <w:p w:rsidR="00EB5897" w:rsidRPr="00EB5897" w:rsidRDefault="00EB5897" w:rsidP="00EB5897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lastRenderedPageBreak/>
        <w:object w:dxaOrig="1440" w:dyaOrig="1440">
          <v:shape id="_x0000_i1197" type="#_x0000_t75" style="width:20.25pt;height:17.25pt" o:ole="">
            <v:imagedata r:id="rId6" o:title=""/>
          </v:shape>
          <w:control r:id="rId14" w:name="DefaultOcxName7" w:shapeid="_x0000_i1197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c. 2</w:t>
      </w:r>
    </w:p>
    <w:p w:rsidR="00EB5897" w:rsidRPr="00EB5897" w:rsidRDefault="00EB5897" w:rsidP="00EB5897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EB5897" w:rsidRPr="00EB5897" w:rsidRDefault="00EB5897" w:rsidP="00EB5897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EB5897">
        <w:rPr>
          <w:rFonts w:ascii="Arial" w:eastAsia="Times New Roman" w:hAnsi="Arial" w:cs="Arial"/>
          <w:color w:val="7D5A29"/>
          <w:lang w:eastAsia="es-ES"/>
        </w:rPr>
        <w:t>La respuesta correcta es: 15</w:t>
      </w:r>
    </w:p>
    <w:p w:rsidR="00EB5897" w:rsidRPr="00EB5897" w:rsidRDefault="00EB5897" w:rsidP="00EB5897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EB5897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3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EB5897" w:rsidRPr="00EB5897" w:rsidRDefault="00EB5897" w:rsidP="00EB5897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96" type="#_x0000_t75" style="width:1in;height:1in" o:ole="">
            <v:imagedata r:id="rId4" o:title=""/>
          </v:shape>
          <w:control r:id="rId15" w:name="DefaultOcxName8" w:shapeid="_x0000_i1196"/>
        </w:object>
      </w: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EB5897" w:rsidRPr="00EB5897" w:rsidRDefault="00EB5897" w:rsidP="00EB5897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EB5897" w:rsidRPr="00EB5897" w:rsidRDefault="00EB5897" w:rsidP="00EB5897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Indique la Ley donde se recoge que el Consejo Escolar del Estado elaborará y hará público anualmente un informe sobre el sistema educativo:</w:t>
      </w:r>
    </w:p>
    <w:p w:rsidR="00EB5897" w:rsidRPr="00EB5897" w:rsidRDefault="00EB5897" w:rsidP="00EB5897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5" type="#_x0000_t75" style="width:20.25pt;height:17.25pt" o:ole="">
            <v:imagedata r:id="rId6" o:title=""/>
          </v:shape>
          <w:control r:id="rId16" w:name="DefaultOcxName9" w:shapeid="_x0000_i1195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a. Ley 34/1988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4" type="#_x0000_t75" style="width:20.25pt;height:17.25pt" o:ole="">
            <v:imagedata r:id="rId9" o:title=""/>
          </v:shape>
          <w:control r:id="rId17" w:name="DefaultOcxName10" w:shapeid="_x0000_i1194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b. Ley Orgánica 8/1985 </w:t>
      </w:r>
    </w:p>
    <w:p w:rsidR="00EB5897" w:rsidRPr="00EB5897" w:rsidRDefault="00EB5897" w:rsidP="00EB5897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3" type="#_x0000_t75" style="width:20.25pt;height:17.25pt" o:ole="">
            <v:imagedata r:id="rId6" o:title=""/>
          </v:shape>
          <w:control r:id="rId18" w:name="DefaultOcxName11" w:shapeid="_x0000_i1193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c. Ley 35/1995</w:t>
      </w:r>
    </w:p>
    <w:p w:rsidR="00EB5897" w:rsidRPr="00EB5897" w:rsidRDefault="00EB5897" w:rsidP="00EB5897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EB5897" w:rsidRPr="00EB5897" w:rsidRDefault="00EB5897" w:rsidP="00EB5897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EB5897">
        <w:rPr>
          <w:rFonts w:ascii="Arial" w:eastAsia="Times New Roman" w:hAnsi="Arial" w:cs="Arial"/>
          <w:color w:val="7D5A29"/>
          <w:lang w:eastAsia="es-ES"/>
        </w:rPr>
        <w:t>La respuesta correcta es: Ley Orgánica 8/1985</w:t>
      </w:r>
    </w:p>
    <w:p w:rsidR="00EB5897" w:rsidRPr="00EB5897" w:rsidRDefault="00EB5897" w:rsidP="00EB5897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EB5897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4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EB5897" w:rsidRPr="00EB5897" w:rsidRDefault="00EB5897" w:rsidP="00EB5897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92" type="#_x0000_t75" style="width:1in;height:1in" o:ole="">
            <v:imagedata r:id="rId4" o:title=""/>
          </v:shape>
          <w:control r:id="rId19" w:name="DefaultOcxName12" w:shapeid="_x0000_i1192"/>
        </w:object>
      </w: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EB5897" w:rsidRPr="00EB5897" w:rsidRDefault="00EB5897" w:rsidP="00EB5897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EB5897" w:rsidRPr="00EB5897" w:rsidRDefault="00EB5897" w:rsidP="00EB5897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Indique la Ley que considera ilícita la publicidad que utilice la imagen de la mujer con carácter vejatorio o discriminatorio:</w:t>
      </w:r>
    </w:p>
    <w:p w:rsidR="00EB5897" w:rsidRPr="00EB5897" w:rsidRDefault="00EB5897" w:rsidP="00EB5897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1" type="#_x0000_t75" style="width:20.25pt;height:17.25pt" o:ole="">
            <v:imagedata r:id="rId6" o:title=""/>
          </v:shape>
          <w:control r:id="rId20" w:name="DefaultOcxName13" w:shapeid="_x0000_i1191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a. Ley Orgánica 3/2007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0" type="#_x0000_t75" style="width:20.25pt;height:17.25pt" o:ole="">
            <v:imagedata r:id="rId6" o:title=""/>
          </v:shape>
          <w:control r:id="rId21" w:name="DefaultOcxName14" w:shapeid="_x0000_i1190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b. Ley 35/1995</w:t>
      </w:r>
    </w:p>
    <w:p w:rsidR="00EB5897" w:rsidRPr="00EB5897" w:rsidRDefault="00EB5897" w:rsidP="00EB5897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9" type="#_x0000_t75" style="width:20.25pt;height:17.25pt" o:ole="">
            <v:imagedata r:id="rId9" o:title=""/>
          </v:shape>
          <w:control r:id="rId22" w:name="DefaultOcxName15" w:shapeid="_x0000_i1189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c. Ley 34/1988 </w:t>
      </w:r>
    </w:p>
    <w:p w:rsidR="00EB5897" w:rsidRPr="00EB5897" w:rsidRDefault="00EB5897" w:rsidP="00EB5897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EB5897" w:rsidRPr="00EB5897" w:rsidRDefault="00EB5897" w:rsidP="00EB5897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EB5897">
        <w:rPr>
          <w:rFonts w:ascii="Arial" w:eastAsia="Times New Roman" w:hAnsi="Arial" w:cs="Arial"/>
          <w:color w:val="7D5A29"/>
          <w:lang w:eastAsia="es-ES"/>
        </w:rPr>
        <w:t>La respuesta correcta es: Ley 34/1988</w:t>
      </w:r>
    </w:p>
    <w:p w:rsidR="00EB5897" w:rsidRPr="00EB5897" w:rsidRDefault="00EB5897" w:rsidP="00EB5897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EB5897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5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lastRenderedPageBreak/>
        <w:t>Correcta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EB5897" w:rsidRPr="00EB5897" w:rsidRDefault="00EB5897" w:rsidP="00EB5897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88" type="#_x0000_t75" style="width:1in;height:1in" o:ole="">
            <v:imagedata r:id="rId4" o:title=""/>
          </v:shape>
          <w:control r:id="rId23" w:name="DefaultOcxName16" w:shapeid="_x0000_i1188"/>
        </w:object>
      </w: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EB5897" w:rsidRPr="00EB5897" w:rsidRDefault="00EB5897" w:rsidP="00EB5897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EB5897" w:rsidRPr="00EB5897" w:rsidRDefault="00EB5897" w:rsidP="00EB5897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Indique las tres fases a la hora de tramitar una Orden de Protección:</w:t>
      </w:r>
    </w:p>
    <w:p w:rsidR="00EB5897" w:rsidRPr="00EB5897" w:rsidRDefault="00EB5897" w:rsidP="00EB5897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7" type="#_x0000_t75" style="width:20.25pt;height:17.25pt" o:ole="">
            <v:imagedata r:id="rId9" o:title=""/>
          </v:shape>
          <w:control r:id="rId24" w:name="DefaultOcxName17" w:shapeid="_x0000_i1187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a. Fase de solicitud, fase de adopción y fase de notificación y ejecución 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6" type="#_x0000_t75" style="width:20.25pt;height:17.25pt" o:ole="">
            <v:imagedata r:id="rId6" o:title=""/>
          </v:shape>
          <w:control r:id="rId25" w:name="DefaultOcxName18" w:shapeid="_x0000_i1186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b. Fase de apertura del expediente, fase de valoración y fase de resolución</w:t>
      </w:r>
    </w:p>
    <w:p w:rsidR="00EB5897" w:rsidRPr="00EB5897" w:rsidRDefault="00EB5897" w:rsidP="00EB5897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5" type="#_x0000_t75" style="width:20.25pt;height:17.25pt" o:ole="">
            <v:imagedata r:id="rId6" o:title=""/>
          </v:shape>
          <w:control r:id="rId26" w:name="DefaultOcxName19" w:shapeid="_x0000_i1185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c. Fase de recepción, fase de comprobación y fase de intervención</w:t>
      </w:r>
    </w:p>
    <w:p w:rsidR="00EB5897" w:rsidRPr="00EB5897" w:rsidRDefault="00EB5897" w:rsidP="00EB5897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EB5897" w:rsidRPr="00EB5897" w:rsidRDefault="00EB5897" w:rsidP="00EB5897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EB5897">
        <w:rPr>
          <w:rFonts w:ascii="Arial" w:eastAsia="Times New Roman" w:hAnsi="Arial" w:cs="Arial"/>
          <w:color w:val="7D5A29"/>
          <w:lang w:eastAsia="es-ES"/>
        </w:rPr>
        <w:t>La respuesta correcta es: Fase de solicitud, fase de adopción y fase de notificación y ejecución</w:t>
      </w:r>
    </w:p>
    <w:p w:rsidR="00EB5897" w:rsidRPr="00EB5897" w:rsidRDefault="00EB5897" w:rsidP="00EB5897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EB5897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6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EB5897" w:rsidRPr="00EB5897" w:rsidRDefault="00EB5897" w:rsidP="00EB5897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84" type="#_x0000_t75" style="width:1in;height:1in" o:ole="">
            <v:imagedata r:id="rId4" o:title=""/>
          </v:shape>
          <w:control r:id="rId27" w:name="DefaultOcxName20" w:shapeid="_x0000_i1184"/>
        </w:object>
      </w: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EB5897" w:rsidRPr="00EB5897" w:rsidRDefault="00EB5897" w:rsidP="00EB5897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EB5897" w:rsidRPr="00EB5897" w:rsidRDefault="00EB5897" w:rsidP="00EB5897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Indique qué dos directivas en material de igualdad de trato incorpora al ordenamiento español la Ley Orgánica 3/2007, de 22 de marzo, para la igualdad efectiva de mujeres y hombres:</w:t>
      </w:r>
    </w:p>
    <w:p w:rsidR="00EB5897" w:rsidRPr="00EB5897" w:rsidRDefault="00EB5897" w:rsidP="00EB5897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3" type="#_x0000_t75" style="width:20.25pt;height:17.25pt" o:ole="">
            <v:imagedata r:id="rId6" o:title=""/>
          </v:shape>
          <w:control r:id="rId28" w:name="DefaultOcxName21" w:shapeid="_x0000_i1183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a. La 2003/75/CE y la 2004/113/CE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2" type="#_x0000_t75" style="width:20.25pt;height:17.25pt" o:ole="">
            <v:imagedata r:id="rId9" o:title=""/>
          </v:shape>
          <w:control r:id="rId29" w:name="DefaultOcxName22" w:shapeid="_x0000_i1182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b. La 2002/73/CE y la 2004/113/CE </w:t>
      </w:r>
    </w:p>
    <w:p w:rsidR="00EB5897" w:rsidRPr="00EB5897" w:rsidRDefault="00EB5897" w:rsidP="00EB5897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1" type="#_x0000_t75" style="width:20.25pt;height:17.25pt" o:ole="">
            <v:imagedata r:id="rId6" o:title=""/>
          </v:shape>
          <w:control r:id="rId30" w:name="DefaultOcxName23" w:shapeid="_x0000_i1181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c. No incorpora ninguna directiva</w:t>
      </w:r>
    </w:p>
    <w:p w:rsidR="00EB5897" w:rsidRPr="00EB5897" w:rsidRDefault="00EB5897" w:rsidP="00EB5897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EB5897" w:rsidRPr="00EB5897" w:rsidRDefault="00EB5897" w:rsidP="00EB5897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EB5897">
        <w:rPr>
          <w:rFonts w:ascii="Arial" w:eastAsia="Times New Roman" w:hAnsi="Arial" w:cs="Arial"/>
          <w:color w:val="7D5A29"/>
          <w:lang w:eastAsia="es-ES"/>
        </w:rPr>
        <w:t>La respuesta correcta es: La 2002/73/CE y la 2004/113/CE</w:t>
      </w:r>
    </w:p>
    <w:p w:rsidR="00EB5897" w:rsidRPr="00EB5897" w:rsidRDefault="00EB5897" w:rsidP="00EB5897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EB5897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7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EB5897" w:rsidRPr="00EB5897" w:rsidRDefault="00EB5897" w:rsidP="00EB5897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lastRenderedPageBreak/>
        <w:object w:dxaOrig="1440" w:dyaOrig="1440">
          <v:shape id="_x0000_i1180" type="#_x0000_t75" style="width:1in;height:1in" o:ole="">
            <v:imagedata r:id="rId4" o:title=""/>
          </v:shape>
          <w:control r:id="rId31" w:name="DefaultOcxName24" w:shapeid="_x0000_i1180"/>
        </w:object>
      </w: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EB5897" w:rsidRPr="00EB5897" w:rsidRDefault="00EB5897" w:rsidP="00EB5897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EB5897" w:rsidRPr="00EB5897" w:rsidRDefault="00EB5897" w:rsidP="00EB5897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La Carta de los Derechos Fundamentales de la Unión Europea (2000), se fundamenta en los siguientes principios:</w:t>
      </w:r>
    </w:p>
    <w:p w:rsidR="00EB5897" w:rsidRPr="00EB5897" w:rsidRDefault="00EB5897" w:rsidP="00EB5897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79" type="#_x0000_t75" style="width:20.25pt;height:17.25pt" o:ole="">
            <v:imagedata r:id="rId9" o:title=""/>
          </v:shape>
          <w:control r:id="rId32" w:name="DefaultOcxName25" w:shapeid="_x0000_i1179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a. Dignidad, Libertad, Igualdad, Solidaridad, Ciudadanía y Justicia 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78" type="#_x0000_t75" style="width:20.25pt;height:17.25pt" o:ole="">
            <v:imagedata r:id="rId6" o:title=""/>
          </v:shape>
          <w:control r:id="rId33" w:name="DefaultOcxName26" w:shapeid="_x0000_i1178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b. Dignidad, Libertad y Protección</w:t>
      </w:r>
    </w:p>
    <w:p w:rsidR="00EB5897" w:rsidRPr="00EB5897" w:rsidRDefault="00EB5897" w:rsidP="00EB5897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77" type="#_x0000_t75" style="width:20.25pt;height:17.25pt" o:ole="">
            <v:imagedata r:id="rId6" o:title=""/>
          </v:shape>
          <w:control r:id="rId34" w:name="DefaultOcxName27" w:shapeid="_x0000_i1177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c. Dignidad, Tolerancia, Solidaridad, Seguridad, Comprensión y Justicia</w:t>
      </w:r>
    </w:p>
    <w:p w:rsidR="00EB5897" w:rsidRPr="00EB5897" w:rsidRDefault="00EB5897" w:rsidP="00EB5897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EB5897" w:rsidRPr="00EB5897" w:rsidRDefault="00EB5897" w:rsidP="00EB5897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EB5897">
        <w:rPr>
          <w:rFonts w:ascii="Arial" w:eastAsia="Times New Roman" w:hAnsi="Arial" w:cs="Arial"/>
          <w:color w:val="7D5A29"/>
          <w:lang w:eastAsia="es-ES"/>
        </w:rPr>
        <w:t>La respuesta correcta es: Dignidad, Libertad, Igualdad, Solidaridad, Ciudadanía y Justicia</w:t>
      </w:r>
    </w:p>
    <w:p w:rsidR="00EB5897" w:rsidRPr="00EB5897" w:rsidRDefault="00EB5897" w:rsidP="00EB5897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EB5897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8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EB5897" w:rsidRPr="00EB5897" w:rsidRDefault="00EB5897" w:rsidP="00EB5897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76" type="#_x0000_t75" style="width:1in;height:1in" o:ole="">
            <v:imagedata r:id="rId4" o:title=""/>
          </v:shape>
          <w:control r:id="rId35" w:name="DefaultOcxName28" w:shapeid="_x0000_i1176"/>
        </w:object>
      </w: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EB5897" w:rsidRPr="00EB5897" w:rsidRDefault="00EB5897" w:rsidP="00EB5897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EB5897" w:rsidRPr="00EB5897" w:rsidRDefault="00EB5897" w:rsidP="00EB5897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La Convención sobre la eliminación de todas las formas de discriminación sobre la mujer de 1979 o las Resoluciones de la Cumbre Internacional sobre la mujer celebrada en Pekín en 1995, ¿de qué normativa forman parte?</w:t>
      </w:r>
    </w:p>
    <w:p w:rsidR="00EB5897" w:rsidRPr="00EB5897" w:rsidRDefault="00EB5897" w:rsidP="00EB5897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75" type="#_x0000_t75" style="width:20.25pt;height:17.25pt" o:ole="">
            <v:imagedata r:id="rId9" o:title=""/>
          </v:shape>
          <w:control r:id="rId36" w:name="DefaultOcxName29" w:shapeid="_x0000_i1175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a. Internacional 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74" type="#_x0000_t75" style="width:20.25pt;height:17.25pt" o:ole="">
            <v:imagedata r:id="rId6" o:title=""/>
          </v:shape>
          <w:control r:id="rId37" w:name="DefaultOcxName30" w:shapeid="_x0000_i1174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b. Estatal</w:t>
      </w:r>
    </w:p>
    <w:p w:rsidR="00EB5897" w:rsidRPr="00EB5897" w:rsidRDefault="00EB5897" w:rsidP="00EB5897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73" type="#_x0000_t75" style="width:20.25pt;height:17.25pt" o:ole="">
            <v:imagedata r:id="rId6" o:title=""/>
          </v:shape>
          <w:control r:id="rId38" w:name="DefaultOcxName31" w:shapeid="_x0000_i1173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c. Europea</w:t>
      </w:r>
    </w:p>
    <w:p w:rsidR="00EB5897" w:rsidRPr="00EB5897" w:rsidRDefault="00EB5897" w:rsidP="00EB5897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EB5897" w:rsidRPr="00EB5897" w:rsidRDefault="00EB5897" w:rsidP="00EB5897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EB5897">
        <w:rPr>
          <w:rFonts w:ascii="Arial" w:eastAsia="Times New Roman" w:hAnsi="Arial" w:cs="Arial"/>
          <w:color w:val="7D5A29"/>
          <w:lang w:eastAsia="es-ES"/>
        </w:rPr>
        <w:t>La respuesta correcta es: Internacional</w:t>
      </w:r>
    </w:p>
    <w:p w:rsidR="00EB5897" w:rsidRPr="00EB5897" w:rsidRDefault="00EB5897" w:rsidP="00EB5897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EB5897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9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EB5897" w:rsidRPr="00EB5897" w:rsidRDefault="00EB5897" w:rsidP="00EB5897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lastRenderedPageBreak/>
        <w:object w:dxaOrig="1440" w:dyaOrig="1440">
          <v:shape id="_x0000_i1172" type="#_x0000_t75" style="width:1in;height:1in" o:ole="">
            <v:imagedata r:id="rId4" o:title=""/>
          </v:shape>
          <w:control r:id="rId39" w:name="DefaultOcxName32" w:shapeid="_x0000_i1172"/>
        </w:object>
      </w: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EB5897" w:rsidRPr="00EB5897" w:rsidRDefault="00EB5897" w:rsidP="00EB5897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EB5897" w:rsidRPr="00EB5897" w:rsidRDefault="00EB5897" w:rsidP="00EB5897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La Delegación Especial del Gobierno contra la Violencia sobre la Mujer, formulará:</w:t>
      </w:r>
    </w:p>
    <w:p w:rsidR="00EB5897" w:rsidRPr="00EB5897" w:rsidRDefault="00EB5897" w:rsidP="00EB5897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71" type="#_x0000_t75" style="width:20.25pt;height:17.25pt" o:ole="">
            <v:imagedata r:id="rId9" o:title=""/>
          </v:shape>
          <w:control r:id="rId40" w:name="DefaultOcxName33" w:shapeid="_x0000_i1171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a. Todas las opciones son correctas 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70" type="#_x0000_t75" style="width:20.25pt;height:17.25pt" o:ole="">
            <v:imagedata r:id="rId6" o:title=""/>
          </v:shape>
          <w:control r:id="rId41" w:name="DefaultOcxName34" w:shapeid="_x0000_i1170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b. Las políticas públicas en relación con la violencia de género</w:t>
      </w:r>
    </w:p>
    <w:p w:rsidR="00EB5897" w:rsidRPr="00EB5897" w:rsidRDefault="00EB5897" w:rsidP="00EB5897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69" type="#_x0000_t75" style="width:20.25pt;height:17.25pt" o:ole="">
            <v:imagedata r:id="rId6" o:title=""/>
          </v:shape>
          <w:control r:id="rId42" w:name="DefaultOcxName35" w:shapeid="_x0000_i1169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c. Coordinará e impulsará cuantas acciones se realicen sobre violencia de género</w:t>
      </w:r>
    </w:p>
    <w:p w:rsidR="00EB5897" w:rsidRPr="00EB5897" w:rsidRDefault="00EB5897" w:rsidP="00EB5897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EB5897" w:rsidRPr="00EB5897" w:rsidRDefault="00EB5897" w:rsidP="00EB5897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EB5897">
        <w:rPr>
          <w:rFonts w:ascii="Arial" w:eastAsia="Times New Roman" w:hAnsi="Arial" w:cs="Arial"/>
          <w:color w:val="7D5A29"/>
          <w:lang w:eastAsia="es-ES"/>
        </w:rPr>
        <w:t>La respuesta correcta es: Todas las opciones son correctas</w:t>
      </w:r>
    </w:p>
    <w:p w:rsidR="00EB5897" w:rsidRPr="00EB5897" w:rsidRDefault="00EB5897" w:rsidP="00EB5897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EB5897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10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EB5897" w:rsidRPr="00EB5897" w:rsidRDefault="00EB5897" w:rsidP="00EB5897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68" type="#_x0000_t75" style="width:1in;height:1in" o:ole="">
            <v:imagedata r:id="rId4" o:title=""/>
          </v:shape>
          <w:control r:id="rId43" w:name="DefaultOcxName36" w:shapeid="_x0000_i1168"/>
        </w:object>
      </w: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EB5897" w:rsidRPr="00EB5897" w:rsidRDefault="00EB5897" w:rsidP="00EB5897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EB5897" w:rsidRPr="00EB5897" w:rsidRDefault="00EB5897" w:rsidP="00EB5897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La Ley Orgánica 1/2004 reconoce que el sistema educativo español incluirá la formación en el respeto de los derechos y libertades fundamentales y de la igualdad entre hombres y mujeres:</w:t>
      </w:r>
    </w:p>
    <w:p w:rsidR="00EB5897" w:rsidRPr="00EB5897" w:rsidRDefault="00EB5897" w:rsidP="00EB5897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67" type="#_x0000_t75" style="width:20.25pt;height:17.25pt" o:ole="">
            <v:imagedata r:id="rId9" o:title=""/>
          </v:shape>
          <w:control r:id="rId44" w:name="DefaultOcxName37" w:shapeid="_x0000_i1167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a. Verdadero 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66" type="#_x0000_t75" style="width:20.25pt;height:17.25pt" o:ole="">
            <v:imagedata r:id="rId6" o:title=""/>
          </v:shape>
          <w:control r:id="rId45" w:name="DefaultOcxName38" w:shapeid="_x0000_i1166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b. Esta Ley no hace mención al ámbito educativo español</w:t>
      </w:r>
    </w:p>
    <w:p w:rsidR="00EB5897" w:rsidRPr="00EB5897" w:rsidRDefault="00EB5897" w:rsidP="00EB5897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65" type="#_x0000_t75" style="width:20.25pt;height:17.25pt" o:ole="">
            <v:imagedata r:id="rId6" o:title=""/>
          </v:shape>
          <w:control r:id="rId46" w:name="DefaultOcxName39" w:shapeid="_x0000_i1165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c. Falso</w:t>
      </w:r>
    </w:p>
    <w:p w:rsidR="00EB5897" w:rsidRPr="00EB5897" w:rsidRDefault="00EB5897" w:rsidP="00EB5897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EB5897" w:rsidRPr="00EB5897" w:rsidRDefault="00EB5897" w:rsidP="00EB5897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EB5897">
        <w:rPr>
          <w:rFonts w:ascii="Arial" w:eastAsia="Times New Roman" w:hAnsi="Arial" w:cs="Arial"/>
          <w:color w:val="7D5A29"/>
          <w:lang w:eastAsia="es-ES"/>
        </w:rPr>
        <w:t>La respuesta correcta es: Verdadero</w:t>
      </w:r>
    </w:p>
    <w:p w:rsidR="00EB5897" w:rsidRPr="00EB5897" w:rsidRDefault="00EB5897" w:rsidP="00EB5897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EB5897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11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EB5897" w:rsidRPr="00EB5897" w:rsidRDefault="00EB5897" w:rsidP="00EB5897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64" type="#_x0000_t75" style="width:1in;height:1in" o:ole="">
            <v:imagedata r:id="rId4" o:title=""/>
          </v:shape>
          <w:control r:id="rId47" w:name="DefaultOcxName40" w:shapeid="_x0000_i1164"/>
        </w:object>
      </w: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EB5897" w:rsidRPr="00EB5897" w:rsidRDefault="00EB5897" w:rsidP="00EB5897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lastRenderedPageBreak/>
        <w:t>Enunciado de la pregunta</w:t>
      </w:r>
    </w:p>
    <w:p w:rsidR="00EB5897" w:rsidRPr="00EB5897" w:rsidRDefault="00EB5897" w:rsidP="00EB5897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 xml:space="preserve">La Ley Orgánica 1/2004, de 28 de </w:t>
      </w:r>
      <w:proofErr w:type="gramStart"/>
      <w:r w:rsidRPr="00EB5897">
        <w:rPr>
          <w:rFonts w:ascii="Arial" w:eastAsia="Times New Roman" w:hAnsi="Arial" w:cs="Arial"/>
          <w:color w:val="2F6473"/>
          <w:lang w:eastAsia="es-ES"/>
        </w:rPr>
        <w:t>Diciembre</w:t>
      </w:r>
      <w:proofErr w:type="gramEnd"/>
      <w:r w:rsidRPr="00EB5897">
        <w:rPr>
          <w:rFonts w:ascii="Arial" w:eastAsia="Times New Roman" w:hAnsi="Arial" w:cs="Arial"/>
          <w:color w:val="2F6473"/>
          <w:lang w:eastAsia="es-ES"/>
        </w:rPr>
        <w:t>, de Medidas de Protección Integral contra la Violencia de Género, comprende:</w:t>
      </w:r>
    </w:p>
    <w:p w:rsidR="00EB5897" w:rsidRPr="00EB5897" w:rsidRDefault="00EB5897" w:rsidP="00EB5897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63" type="#_x0000_t75" style="width:20.25pt;height:17.25pt" o:ole="">
            <v:imagedata r:id="rId6" o:title=""/>
          </v:shape>
          <w:control r:id="rId48" w:name="DefaultOcxName41" w:shapeid="_x0000_i1163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a. No delimita el tipo de violencia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62" type="#_x0000_t75" style="width:20.25pt;height:17.25pt" o:ole="">
            <v:imagedata r:id="rId9" o:title=""/>
          </v:shape>
          <w:control r:id="rId49" w:name="DefaultOcxName42" w:shapeid="_x0000_i1162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b. Todo acto de violencia física y psicológica </w:t>
      </w:r>
    </w:p>
    <w:p w:rsidR="00EB5897" w:rsidRPr="00EB5897" w:rsidRDefault="00EB5897" w:rsidP="00EB5897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61" type="#_x0000_t75" style="width:20.25pt;height:17.25pt" o:ole="">
            <v:imagedata r:id="rId6" o:title=""/>
          </v:shape>
          <w:control r:id="rId50" w:name="DefaultOcxName43" w:shapeid="_x0000_i1161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c. Todo acto de violencia sexual o moral</w:t>
      </w:r>
    </w:p>
    <w:p w:rsidR="00EB5897" w:rsidRPr="00EB5897" w:rsidRDefault="00EB5897" w:rsidP="00EB5897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EB5897" w:rsidRPr="00EB5897" w:rsidRDefault="00EB5897" w:rsidP="00EB5897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EB5897">
        <w:rPr>
          <w:rFonts w:ascii="Arial" w:eastAsia="Times New Roman" w:hAnsi="Arial" w:cs="Arial"/>
          <w:color w:val="7D5A29"/>
          <w:lang w:eastAsia="es-ES"/>
        </w:rPr>
        <w:t>La respuesta correcta es: Todo acto de violencia física y psicológica</w:t>
      </w:r>
    </w:p>
    <w:p w:rsidR="00EB5897" w:rsidRPr="00EB5897" w:rsidRDefault="00EB5897" w:rsidP="00EB5897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EB5897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12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EB5897" w:rsidRPr="00EB5897" w:rsidRDefault="00EB5897" w:rsidP="00EB5897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60" type="#_x0000_t75" style="width:1in;height:1in" o:ole="">
            <v:imagedata r:id="rId4" o:title=""/>
          </v:shape>
          <w:control r:id="rId51" w:name="DefaultOcxName44" w:shapeid="_x0000_i1160"/>
        </w:object>
      </w: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EB5897" w:rsidRPr="00EB5897" w:rsidRDefault="00EB5897" w:rsidP="00EB5897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EB5897" w:rsidRPr="00EB5897" w:rsidRDefault="00EB5897" w:rsidP="00EB5897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La Orden de Protección podrá solicitarse directamente ante:</w:t>
      </w:r>
    </w:p>
    <w:p w:rsidR="00EB5897" w:rsidRPr="00EB5897" w:rsidRDefault="00EB5897" w:rsidP="00EB5897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59" type="#_x0000_t75" style="width:20.25pt;height:17.25pt" o:ole="">
            <v:imagedata r:id="rId6" o:title=""/>
          </v:shape>
          <w:control r:id="rId52" w:name="DefaultOcxName45" w:shapeid="_x0000_i1159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a. La autoridad judicial o el Ministerio Fiscal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58" type="#_x0000_t75" style="width:20.25pt;height:17.25pt" o:ole="">
            <v:imagedata r:id="rId6" o:title=""/>
          </v:shape>
          <w:control r:id="rId53" w:name="DefaultOcxName46" w:shapeid="_x0000_i1158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b. Las Fuerzas y Cuerpos de Seguridad</w:t>
      </w:r>
    </w:p>
    <w:p w:rsidR="00EB5897" w:rsidRPr="00EB5897" w:rsidRDefault="00EB5897" w:rsidP="00EB5897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57" type="#_x0000_t75" style="width:20.25pt;height:17.25pt" o:ole="">
            <v:imagedata r:id="rId9" o:title=""/>
          </v:shape>
          <w:control r:id="rId54" w:name="DefaultOcxName47" w:shapeid="_x0000_i1157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c. Todas las opciones son correctas </w:t>
      </w:r>
    </w:p>
    <w:p w:rsidR="00EB5897" w:rsidRPr="00EB5897" w:rsidRDefault="00EB5897" w:rsidP="00EB5897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EB5897" w:rsidRPr="00EB5897" w:rsidRDefault="00EB5897" w:rsidP="00EB5897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EB5897">
        <w:rPr>
          <w:rFonts w:ascii="Arial" w:eastAsia="Times New Roman" w:hAnsi="Arial" w:cs="Arial"/>
          <w:color w:val="7D5A29"/>
          <w:lang w:eastAsia="es-ES"/>
        </w:rPr>
        <w:t>La respuesta correcta es: Todas las opciones son correctas</w:t>
      </w:r>
    </w:p>
    <w:p w:rsidR="00EB5897" w:rsidRPr="00EB5897" w:rsidRDefault="00EB5897" w:rsidP="00EB5897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EB5897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13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EB5897" w:rsidRPr="00EB5897" w:rsidRDefault="00EB5897" w:rsidP="00EB5897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56" type="#_x0000_t75" style="width:1in;height:1in" o:ole="">
            <v:imagedata r:id="rId4" o:title=""/>
          </v:shape>
          <w:control r:id="rId55" w:name="DefaultOcxName48" w:shapeid="_x0000_i1156"/>
        </w:object>
      </w: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EB5897" w:rsidRPr="00EB5897" w:rsidRDefault="00EB5897" w:rsidP="00EB5897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EB5897" w:rsidRPr="00EB5897" w:rsidRDefault="00EB5897" w:rsidP="00EB5897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La Organización de Naciones Unidas reconoce que:</w:t>
      </w:r>
    </w:p>
    <w:p w:rsidR="00EB5897" w:rsidRPr="00EB5897" w:rsidRDefault="00EB5897" w:rsidP="00EB5897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55" type="#_x0000_t75" style="width:20.25pt;height:17.25pt" o:ole="">
            <v:imagedata r:id="rId9" o:title=""/>
          </v:shape>
          <w:control r:id="rId56" w:name="DefaultOcxName49" w:shapeid="_x0000_i1155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a. Todas las opciones son correctas 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lastRenderedPageBreak/>
        <w:object w:dxaOrig="1440" w:dyaOrig="1440">
          <v:shape id="_x0000_i1154" type="#_x0000_t75" style="width:20.25pt;height:17.25pt" o:ole="">
            <v:imagedata r:id="rId6" o:title=""/>
          </v:shape>
          <w:control r:id="rId57" w:name="DefaultOcxName50" w:shapeid="_x0000_i1154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b. La violencia contra las mujeres es un obstáculo para lograr los objetivos de igualdad, desarrollo y paz</w:t>
      </w:r>
    </w:p>
    <w:p w:rsidR="00EB5897" w:rsidRPr="00EB5897" w:rsidRDefault="00EB5897" w:rsidP="00EB5897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53" type="#_x0000_t75" style="width:20.25pt;height:17.25pt" o:ole="">
            <v:imagedata r:id="rId6" o:title=""/>
          </v:shape>
          <w:control r:id="rId58" w:name="DefaultOcxName51" w:shapeid="_x0000_i1153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c. La violencia contra las mujeres viola y menoscaba el disfrute de los derechos y libertades</w:t>
      </w:r>
    </w:p>
    <w:p w:rsidR="00EB5897" w:rsidRPr="00EB5897" w:rsidRDefault="00EB5897" w:rsidP="00EB5897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EB5897" w:rsidRPr="00EB5897" w:rsidRDefault="00EB5897" w:rsidP="00EB5897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EB5897">
        <w:rPr>
          <w:rFonts w:ascii="Arial" w:eastAsia="Times New Roman" w:hAnsi="Arial" w:cs="Arial"/>
          <w:color w:val="7D5A29"/>
          <w:lang w:eastAsia="es-ES"/>
        </w:rPr>
        <w:t>La respuesta correcta es: Todas las opciones son correctas</w:t>
      </w:r>
    </w:p>
    <w:p w:rsidR="00EB5897" w:rsidRPr="00EB5897" w:rsidRDefault="00EB5897" w:rsidP="00EB5897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EB5897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14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EB5897" w:rsidRPr="00EB5897" w:rsidRDefault="00EB5897" w:rsidP="00EB5897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52" type="#_x0000_t75" style="width:1in;height:1in" o:ole="">
            <v:imagedata r:id="rId4" o:title=""/>
          </v:shape>
          <w:control r:id="rId59" w:name="DefaultOcxName52" w:shapeid="_x0000_i1152"/>
        </w:object>
      </w: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EB5897" w:rsidRPr="00EB5897" w:rsidRDefault="00EB5897" w:rsidP="00EB5897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EB5897" w:rsidRPr="00EB5897" w:rsidRDefault="00EB5897" w:rsidP="00EB5897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La siguiente definición: "todos los actos de violencia física, sexual, psicológica o económica que se producen en la familia o en el hogar o entre cónyuges o parejas de hecho antiguos o actuales, independientemente de que el autor del delito comparta o haya compartido el mismo domicilio que la víctima", corresponde a:</w:t>
      </w:r>
    </w:p>
    <w:p w:rsidR="00EB5897" w:rsidRPr="00EB5897" w:rsidRDefault="00EB5897" w:rsidP="00EB5897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51" type="#_x0000_t75" style="width:20.25pt;height:17.25pt" o:ole="">
            <v:imagedata r:id="rId6" o:title=""/>
          </v:shape>
          <w:control r:id="rId60" w:name="DefaultOcxName53" w:shapeid="_x0000_i1151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a. Violencia sexual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50" type="#_x0000_t75" style="width:20.25pt;height:17.25pt" o:ole="">
            <v:imagedata r:id="rId6" o:title=""/>
          </v:shape>
          <w:control r:id="rId61" w:name="DefaultOcxName54" w:shapeid="_x0000_i1150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b. Violencia contra la mujer</w:t>
      </w:r>
    </w:p>
    <w:p w:rsidR="00EB5897" w:rsidRPr="00EB5897" w:rsidRDefault="00EB5897" w:rsidP="00EB5897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49" type="#_x0000_t75" style="width:20.25pt;height:17.25pt" o:ole="">
            <v:imagedata r:id="rId9" o:title=""/>
          </v:shape>
          <w:control r:id="rId62" w:name="DefaultOcxName55" w:shapeid="_x0000_i1149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c. Violencia doméstica </w:t>
      </w:r>
    </w:p>
    <w:p w:rsidR="00EB5897" w:rsidRPr="00EB5897" w:rsidRDefault="00EB5897" w:rsidP="00EB5897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EB5897" w:rsidRPr="00EB5897" w:rsidRDefault="00EB5897" w:rsidP="00EB5897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EB5897">
        <w:rPr>
          <w:rFonts w:ascii="Arial" w:eastAsia="Times New Roman" w:hAnsi="Arial" w:cs="Arial"/>
          <w:color w:val="7D5A29"/>
          <w:lang w:eastAsia="es-ES"/>
        </w:rPr>
        <w:t>La respuesta correcta es: Violencia doméstica</w:t>
      </w:r>
    </w:p>
    <w:p w:rsidR="00EB5897" w:rsidRPr="00EB5897" w:rsidRDefault="00EB5897" w:rsidP="00EB5897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EB5897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15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EB5897" w:rsidRPr="00EB5897" w:rsidRDefault="00EB5897" w:rsidP="00EB5897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EB5897" w:rsidRPr="00EB5897" w:rsidRDefault="00EB5897" w:rsidP="00EB5897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48" type="#_x0000_t75" style="width:1in;height:1in" o:ole="">
            <v:imagedata r:id="rId4" o:title=""/>
          </v:shape>
          <w:control r:id="rId63" w:name="DefaultOcxName56" w:shapeid="_x0000_i1148"/>
        </w:object>
      </w:r>
      <w:r w:rsidRPr="00EB5897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EB5897" w:rsidRPr="00EB5897" w:rsidRDefault="00EB5897" w:rsidP="00EB5897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EB5897" w:rsidRPr="00EB5897" w:rsidRDefault="00EB5897" w:rsidP="00EB5897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La víctima de violencia de género recibirá una ayuda de pago único, cuando:</w:t>
      </w:r>
    </w:p>
    <w:p w:rsidR="00EB5897" w:rsidRPr="00EB5897" w:rsidRDefault="00EB5897" w:rsidP="00EB5897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47" type="#_x0000_t75" style="width:20.25pt;height:17.25pt" o:ole="">
            <v:imagedata r:id="rId6" o:title=""/>
          </v:shape>
          <w:control r:id="rId64" w:name="DefaultOcxName57" w:shapeid="_x0000_i1147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a. No tenga rentas superiores, en cómputo mensual, al 90 por 100 del salario mínimo interprofesional</w:t>
      </w:r>
    </w:p>
    <w:p w:rsidR="00EB5897" w:rsidRPr="00EB5897" w:rsidRDefault="00EB5897" w:rsidP="00EB5897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46" type="#_x0000_t75" style="width:20.25pt;height:17.25pt" o:ole="">
            <v:imagedata r:id="rId6" o:title=""/>
          </v:shape>
          <w:control r:id="rId65" w:name="DefaultOcxName58" w:shapeid="_x0000_i1146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b. No tenga rentas superiores, en cómputo mensual, al 50 por 100 del salario mínimo interprofesional</w:t>
      </w:r>
    </w:p>
    <w:p w:rsidR="00EB5897" w:rsidRPr="00EB5897" w:rsidRDefault="00EB5897" w:rsidP="00EB5897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EB5897">
        <w:rPr>
          <w:rFonts w:ascii="Arial" w:eastAsia="Times New Roman" w:hAnsi="Arial" w:cs="Arial"/>
          <w:color w:val="2F6473"/>
          <w:lang w:eastAsia="es-ES"/>
        </w:rPr>
        <w:lastRenderedPageBreak/>
        <w:object w:dxaOrig="1440" w:dyaOrig="1440">
          <v:shape id="_x0000_i1145" type="#_x0000_t75" style="width:20.25pt;height:17.25pt" o:ole="">
            <v:imagedata r:id="rId9" o:title=""/>
          </v:shape>
          <w:control r:id="rId66" w:name="DefaultOcxName59" w:shapeid="_x0000_i1145"/>
        </w:object>
      </w:r>
      <w:r w:rsidRPr="00EB5897">
        <w:rPr>
          <w:rFonts w:ascii="Arial" w:eastAsia="Times New Roman" w:hAnsi="Arial" w:cs="Arial"/>
          <w:color w:val="2F6473"/>
          <w:lang w:eastAsia="es-ES"/>
        </w:rPr>
        <w:t>c. No tenga rentas superiores, en cómputo mensual, al 75 por 100 del salario mínimo interprofesional </w:t>
      </w:r>
    </w:p>
    <w:p w:rsidR="00EB5897" w:rsidRPr="00EB5897" w:rsidRDefault="00EB5897" w:rsidP="00EB5897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EB5897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EB5897" w:rsidRPr="00EB5897" w:rsidRDefault="00EB5897" w:rsidP="00EB5897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EB5897">
        <w:rPr>
          <w:rFonts w:ascii="Arial" w:eastAsia="Times New Roman" w:hAnsi="Arial" w:cs="Arial"/>
          <w:color w:val="7D5A29"/>
          <w:lang w:eastAsia="es-ES"/>
        </w:rPr>
        <w:t>La respuesta correcta es: No tenga rentas superiores, en cómputo mensual, al 75 por 100 del salario mínimo interprofesional</w:t>
      </w:r>
    </w:p>
    <w:p w:rsidR="00CB52F0" w:rsidRDefault="00CB52F0">
      <w:bookmarkStart w:id="0" w:name="_GoBack"/>
      <w:bookmarkEnd w:id="0"/>
    </w:p>
    <w:sectPr w:rsidR="00CB52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FC1"/>
    <w:rsid w:val="007B5FC1"/>
    <w:rsid w:val="00CB52F0"/>
    <w:rsid w:val="00EB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F69BA8-EB9C-4236-8831-49DB79C31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7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6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97381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71698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95621131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28376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80386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755472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018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73180593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23557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270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3630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274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63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641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48302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50764313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06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54119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130364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78788895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29807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34297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84472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7371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377125623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27087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127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1875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68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37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939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281531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36949953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727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356411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381156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206027881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85517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58270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61571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071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71469138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769386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617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6923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970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587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276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2756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20421931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025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5600323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59682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01523197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72299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09780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61464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46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55269248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774661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7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46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80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5882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937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002540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40345912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276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8218673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42498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77517315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23223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243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396950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0727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67904580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205943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526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238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427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93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952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50558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56834695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837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4510360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99460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210850216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38679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13374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53181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4383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90036127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23450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109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490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082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9164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526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24249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86568244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820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356271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735734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98916681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55960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89336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18384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8677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56472693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83198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823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5997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174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864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67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052087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205858330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84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2603323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05485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49781295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451359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06163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772635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132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6301547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10776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1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0140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14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752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5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6019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53963480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64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2087833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125835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23790995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21513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87187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827031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561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37556375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75589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736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316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80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688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904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7337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81483409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72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9450834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79938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40318919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93929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43505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772562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828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751543565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972957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458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5762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14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47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19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165251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208425872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106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077257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11674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09347854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65095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0523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78121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9638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23647812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595685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074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71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038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182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401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47099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5440052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133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3681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0730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66486454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97874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93480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580111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49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453552883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19654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97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670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44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60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658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10507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8213482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897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18172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01388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43833424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258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03253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4119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066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54320649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811953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127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453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580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599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01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189316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68278459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411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7173448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28454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26642602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92479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28269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03137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7602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47077792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24203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083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2715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522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4805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7316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97516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39580858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977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708274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1518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77585749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62552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76298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89544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6025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28550422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11582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582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856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975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321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2119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691874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23470072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26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21" Type="http://schemas.openxmlformats.org/officeDocument/2006/relationships/control" Target="activeX/activeX15.xml"/><Relationship Id="rId34" Type="http://schemas.openxmlformats.org/officeDocument/2006/relationships/control" Target="activeX/activeX28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63" Type="http://schemas.openxmlformats.org/officeDocument/2006/relationships/control" Target="activeX/activeX57.xml"/><Relationship Id="rId68" Type="http://schemas.openxmlformats.org/officeDocument/2006/relationships/theme" Target="theme/theme1.xml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9" Type="http://schemas.openxmlformats.org/officeDocument/2006/relationships/control" Target="activeX/activeX23.xm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66" Type="http://schemas.openxmlformats.org/officeDocument/2006/relationships/control" Target="activeX/activeX60.xml"/><Relationship Id="rId5" Type="http://schemas.openxmlformats.org/officeDocument/2006/relationships/control" Target="activeX/activeX1.xml"/><Relationship Id="rId61" Type="http://schemas.openxmlformats.org/officeDocument/2006/relationships/control" Target="activeX/activeX55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8" Type="http://schemas.openxmlformats.org/officeDocument/2006/relationships/control" Target="activeX/activeX3.xml"/><Relationship Id="rId51" Type="http://schemas.openxmlformats.org/officeDocument/2006/relationships/control" Target="activeX/activeX45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fontTable" Target="fontTable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1436</Words>
  <Characters>7903</Characters>
  <Application>Microsoft Office Word</Application>
  <DocSecurity>0</DocSecurity>
  <Lines>65</Lines>
  <Paragraphs>18</Paragraphs>
  <ScaleCrop>false</ScaleCrop>
  <Company/>
  <LinksUpToDate>false</LinksUpToDate>
  <CharactersWithSpaces>9321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Arévalo Otero</dc:creator>
  <cp:keywords/>
  <dc:description/>
  <cp:lastModifiedBy>Samuel Arévalo Otero</cp:lastModifiedBy>
  <cp:revision>2</cp:revision>
  <dcterms:created xsi:type="dcterms:W3CDTF">2019-12-11T18:22:00Z</dcterms:created>
  <dcterms:modified xsi:type="dcterms:W3CDTF">2019-12-11T18:22:00Z</dcterms:modified>
</cp:coreProperties>
</file>